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AD39" w14:textId="77777777" w:rsidR="000C29AB" w:rsidRDefault="00000000">
      <w:pPr>
        <w:spacing w:after="180"/>
        <w:jc w:val="center"/>
      </w:pPr>
      <w:r>
        <w:rPr>
          <w:rFonts w:ascii="標楷體" w:eastAsia="標楷體" w:hAnsi="標楷體"/>
          <w:sz w:val="40"/>
          <w:szCs w:val="32"/>
        </w:rPr>
        <w:t>申請農業用地作農業設施容許使用審查辦法部分條文修正條文</w:t>
      </w:r>
    </w:p>
    <w:p w14:paraId="0672196F" w14:textId="77777777" w:rsidR="000C29AB" w:rsidRDefault="00000000">
      <w:pPr>
        <w:spacing w:line="560" w:lineRule="exact"/>
        <w:ind w:left="1984" w:hanging="2032"/>
        <w:jc w:val="both"/>
        <w:rPr>
          <w:rFonts w:ascii="標楷體" w:eastAsia="標楷體" w:hAnsi="標楷體" w:cs="新細明體"/>
          <w:kern w:val="0"/>
          <w:sz w:val="32"/>
          <w:szCs w:val="32"/>
        </w:rPr>
      </w:pPr>
      <w:r>
        <w:rPr>
          <w:rFonts w:ascii="標楷體" w:eastAsia="標楷體" w:hAnsi="標楷體" w:cs="新細明體"/>
          <w:kern w:val="0"/>
          <w:sz w:val="32"/>
          <w:szCs w:val="32"/>
        </w:rPr>
        <w:t>第   七   條　　申請本辦法所定各項農業設施，其所有農業設施總面積，不得超過申請設施所坐落之農業用地土地面積之百分之四十。但有下列情形之</w:t>
      </w:r>
      <w:proofErr w:type="gramStart"/>
      <w:r>
        <w:rPr>
          <w:rFonts w:ascii="標楷體" w:eastAsia="標楷體" w:hAnsi="標楷體" w:cs="新細明體"/>
          <w:kern w:val="0"/>
          <w:sz w:val="32"/>
          <w:szCs w:val="32"/>
        </w:rPr>
        <w:t>一</w:t>
      </w:r>
      <w:proofErr w:type="gramEnd"/>
      <w:r>
        <w:rPr>
          <w:rFonts w:ascii="標楷體" w:eastAsia="標楷體" w:hAnsi="標楷體" w:cs="新細明體"/>
          <w:kern w:val="0"/>
          <w:sz w:val="32"/>
          <w:szCs w:val="32"/>
        </w:rPr>
        <w:t>者，不受百分之四十之限制：</w:t>
      </w:r>
    </w:p>
    <w:p w14:paraId="624673DD" w14:textId="77777777" w:rsidR="000C29AB" w:rsidRDefault="00000000">
      <w:pPr>
        <w:spacing w:line="560" w:lineRule="exact"/>
        <w:ind w:left="2689" w:hanging="138"/>
        <w:jc w:val="both"/>
        <w:rPr>
          <w:rFonts w:ascii="標楷體" w:eastAsia="標楷體" w:hAnsi="標楷體" w:cs="新細明體"/>
          <w:kern w:val="0"/>
          <w:sz w:val="32"/>
          <w:szCs w:val="32"/>
        </w:rPr>
      </w:pPr>
      <w:r>
        <w:rPr>
          <w:rFonts w:ascii="標楷體" w:eastAsia="標楷體" w:hAnsi="標楷體" w:cs="新細明體"/>
          <w:kern w:val="0"/>
          <w:sz w:val="32"/>
          <w:szCs w:val="32"/>
        </w:rPr>
        <w:t>一、依畜牧法申請畜牧設施。</w:t>
      </w:r>
    </w:p>
    <w:p w14:paraId="43D7DC7F" w14:textId="77777777" w:rsidR="000C29AB" w:rsidRDefault="00000000">
      <w:pPr>
        <w:spacing w:line="560" w:lineRule="exact"/>
        <w:ind w:left="2689" w:hanging="138"/>
        <w:jc w:val="both"/>
        <w:rPr>
          <w:rFonts w:ascii="標楷體" w:eastAsia="標楷體" w:hAnsi="標楷體" w:cs="新細明體"/>
          <w:kern w:val="0"/>
          <w:sz w:val="32"/>
          <w:szCs w:val="32"/>
        </w:rPr>
      </w:pPr>
      <w:r>
        <w:rPr>
          <w:rFonts w:ascii="標楷體" w:eastAsia="標楷體" w:hAnsi="標楷體" w:cs="新細明體"/>
          <w:kern w:val="0"/>
          <w:sz w:val="32"/>
          <w:szCs w:val="32"/>
        </w:rPr>
        <w:t>二、依都市計畫法申請農業產銷必要設施。</w:t>
      </w:r>
    </w:p>
    <w:p w14:paraId="4B32CD9A" w14:textId="77777777" w:rsidR="000C29AB" w:rsidRDefault="00000000">
      <w:pPr>
        <w:spacing w:line="560" w:lineRule="exact"/>
        <w:ind w:left="3162" w:hanging="611"/>
        <w:jc w:val="both"/>
        <w:rPr>
          <w:rFonts w:ascii="標楷體" w:eastAsia="標楷體" w:hAnsi="標楷體" w:cs="新細明體"/>
          <w:kern w:val="0"/>
          <w:sz w:val="32"/>
          <w:szCs w:val="32"/>
        </w:rPr>
      </w:pPr>
      <w:r>
        <w:rPr>
          <w:rFonts w:ascii="標楷體" w:eastAsia="標楷體" w:hAnsi="標楷體" w:cs="新細明體"/>
          <w:kern w:val="0"/>
          <w:sz w:val="32"/>
          <w:szCs w:val="32"/>
        </w:rPr>
        <w:t>三、依本辦法申請之農業生產設施、室外水產養殖生產設施、室內水產養殖生產設施。</w:t>
      </w:r>
    </w:p>
    <w:p w14:paraId="77066223"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四、第九條、第十條及第三十條規定。</w:t>
      </w:r>
    </w:p>
    <w:p w14:paraId="4AEFC6B6" w14:textId="77777777" w:rsidR="000C29AB" w:rsidRDefault="00000000">
      <w:pPr>
        <w:spacing w:line="560" w:lineRule="exact"/>
        <w:ind w:left="1987" w:firstLine="563"/>
        <w:jc w:val="both"/>
        <w:rPr>
          <w:rFonts w:ascii="標楷體" w:eastAsia="標楷體" w:hAnsi="標楷體" w:cs="新細明體"/>
          <w:kern w:val="0"/>
          <w:sz w:val="32"/>
          <w:szCs w:val="32"/>
        </w:rPr>
      </w:pPr>
      <w:r>
        <w:rPr>
          <w:rFonts w:ascii="標楷體" w:eastAsia="標楷體" w:hAnsi="標楷體" w:cs="新細明體"/>
          <w:kern w:val="0"/>
          <w:sz w:val="32"/>
          <w:szCs w:val="32"/>
        </w:rPr>
        <w:t>興建農舍或施設農業生產所需水土保持設施之農業用地，其農業設施、農舍及水土保持設施之興建面積，應一併納入農業設施總面積計算。</w:t>
      </w:r>
    </w:p>
    <w:p w14:paraId="6BA70077" w14:textId="77777777" w:rsidR="000C29AB" w:rsidRDefault="00000000">
      <w:pPr>
        <w:spacing w:line="560" w:lineRule="exact"/>
        <w:ind w:left="1987" w:firstLine="518"/>
        <w:jc w:val="both"/>
        <w:rPr>
          <w:rFonts w:ascii="標楷體" w:eastAsia="標楷體" w:hAnsi="標楷體" w:cs="新細明體"/>
          <w:kern w:val="0"/>
          <w:sz w:val="32"/>
          <w:szCs w:val="32"/>
        </w:rPr>
      </w:pPr>
      <w:r>
        <w:rPr>
          <w:rFonts w:ascii="標楷體" w:eastAsia="標楷體" w:hAnsi="標楷體" w:cs="新細明體"/>
          <w:kern w:val="0"/>
          <w:sz w:val="32"/>
          <w:szCs w:val="32"/>
        </w:rPr>
        <w:t>於本辦法中華民國九十八年三月十六日修正施行前，已依法取得容許使用之農業設施，得不受第一項所定百分之四十之限制。</w:t>
      </w:r>
    </w:p>
    <w:p w14:paraId="00C9D8F5" w14:textId="77777777" w:rsidR="000C29AB" w:rsidRDefault="00000000">
      <w:pPr>
        <w:spacing w:line="560" w:lineRule="exact"/>
        <w:jc w:val="both"/>
        <w:rPr>
          <w:rFonts w:ascii="標楷體" w:eastAsia="標楷體" w:hAnsi="標楷體" w:cs="新細明體"/>
          <w:kern w:val="0"/>
          <w:sz w:val="32"/>
          <w:szCs w:val="32"/>
        </w:rPr>
      </w:pPr>
      <w:r>
        <w:rPr>
          <w:rFonts w:ascii="標楷體" w:eastAsia="標楷體" w:hAnsi="標楷體" w:cs="新細明體"/>
          <w:kern w:val="0"/>
          <w:sz w:val="32"/>
          <w:szCs w:val="32"/>
        </w:rPr>
        <w:t>第  十三  條　　農作產銷設施分為下列各類：</w:t>
      </w:r>
    </w:p>
    <w:p w14:paraId="5A94EF11"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一、農業生產設施：</w:t>
      </w:r>
      <w:proofErr w:type="gramStart"/>
      <w:r>
        <w:rPr>
          <w:rFonts w:ascii="標楷體" w:eastAsia="標楷體" w:hAnsi="標楷體" w:cs="新細明體"/>
          <w:kern w:val="0"/>
          <w:sz w:val="32"/>
          <w:szCs w:val="32"/>
        </w:rPr>
        <w:t>指供農業</w:t>
      </w:r>
      <w:proofErr w:type="gramEnd"/>
      <w:r>
        <w:rPr>
          <w:rFonts w:ascii="標楷體" w:eastAsia="標楷體" w:hAnsi="標楷體" w:cs="新細明體"/>
          <w:kern w:val="0"/>
          <w:sz w:val="32"/>
          <w:szCs w:val="32"/>
        </w:rPr>
        <w:t>直接生產及經營之設施。</w:t>
      </w:r>
    </w:p>
    <w:p w14:paraId="1EA444A2"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二、農機具設施：</w:t>
      </w:r>
      <w:proofErr w:type="gramStart"/>
      <w:r>
        <w:rPr>
          <w:rFonts w:ascii="標楷體" w:eastAsia="標楷體" w:hAnsi="標楷體" w:cs="新細明體"/>
          <w:kern w:val="0"/>
          <w:sz w:val="32"/>
          <w:szCs w:val="32"/>
        </w:rPr>
        <w:t>指供存放</w:t>
      </w:r>
      <w:proofErr w:type="gramEnd"/>
      <w:r>
        <w:rPr>
          <w:rFonts w:ascii="標楷體" w:eastAsia="標楷體" w:hAnsi="標楷體" w:cs="新細明體"/>
          <w:kern w:val="0"/>
          <w:sz w:val="32"/>
          <w:szCs w:val="32"/>
        </w:rPr>
        <w:t>農機具或農業</w:t>
      </w:r>
      <w:r>
        <w:rPr>
          <w:rFonts w:ascii="標楷體" w:eastAsia="標楷體" w:hAnsi="標楷體" w:cs="新細明體"/>
          <w:kern w:val="0"/>
          <w:sz w:val="32"/>
          <w:szCs w:val="32"/>
        </w:rPr>
        <w:lastRenderedPageBreak/>
        <w:t>機械設備使用之設施。</w:t>
      </w:r>
    </w:p>
    <w:p w14:paraId="1EE9B78C" w14:textId="77777777" w:rsidR="000C29AB" w:rsidRDefault="00000000">
      <w:pPr>
        <w:spacing w:line="560" w:lineRule="exact"/>
        <w:ind w:left="3147" w:hanging="598"/>
        <w:jc w:val="both"/>
        <w:rPr>
          <w:rFonts w:ascii="標楷體" w:eastAsia="標楷體" w:hAnsi="標楷體" w:cs="新細明體"/>
          <w:kern w:val="0"/>
          <w:sz w:val="32"/>
          <w:szCs w:val="32"/>
        </w:rPr>
      </w:pPr>
      <w:r>
        <w:rPr>
          <w:rFonts w:ascii="標楷體" w:eastAsia="標楷體" w:hAnsi="標楷體" w:cs="新細明體"/>
          <w:kern w:val="0"/>
          <w:sz w:val="32"/>
          <w:szCs w:val="32"/>
        </w:rPr>
        <w:t>三、農產運銷加工設施：</w:t>
      </w:r>
      <w:proofErr w:type="gramStart"/>
      <w:r>
        <w:rPr>
          <w:rFonts w:ascii="標楷體" w:eastAsia="標楷體" w:hAnsi="標楷體" w:cs="新細明體"/>
          <w:kern w:val="0"/>
          <w:sz w:val="32"/>
          <w:szCs w:val="32"/>
        </w:rPr>
        <w:t>指供放置</w:t>
      </w:r>
      <w:proofErr w:type="gramEnd"/>
      <w:r>
        <w:rPr>
          <w:rFonts w:ascii="標楷體" w:eastAsia="標楷體" w:hAnsi="標楷體" w:cs="新細明體"/>
          <w:kern w:val="0"/>
          <w:sz w:val="32"/>
          <w:szCs w:val="32"/>
        </w:rPr>
        <w:t>集貨、包裝、儲存、冷凍（藏）、加工及批發市場等設備及作業場所之設施。</w:t>
      </w:r>
    </w:p>
    <w:p w14:paraId="07332E49" w14:textId="77777777" w:rsidR="000C29AB" w:rsidRDefault="00000000">
      <w:pPr>
        <w:spacing w:line="560" w:lineRule="exact"/>
        <w:ind w:left="3147" w:hanging="598"/>
        <w:jc w:val="both"/>
        <w:rPr>
          <w:rFonts w:ascii="標楷體" w:eastAsia="標楷體" w:hAnsi="標楷體" w:cs="新細明體"/>
          <w:kern w:val="0"/>
          <w:sz w:val="32"/>
          <w:szCs w:val="32"/>
        </w:rPr>
      </w:pPr>
      <w:r>
        <w:rPr>
          <w:rFonts w:ascii="標楷體" w:eastAsia="標楷體" w:hAnsi="標楷體" w:cs="新細明體"/>
          <w:kern w:val="0"/>
          <w:sz w:val="32"/>
          <w:szCs w:val="32"/>
        </w:rPr>
        <w:t>四、農事操作及管理設施：</w:t>
      </w:r>
      <w:proofErr w:type="gramStart"/>
      <w:r>
        <w:rPr>
          <w:rFonts w:ascii="標楷體" w:eastAsia="標楷體" w:hAnsi="標楷體" w:cs="新細明體"/>
          <w:kern w:val="0"/>
          <w:sz w:val="32"/>
          <w:szCs w:val="32"/>
        </w:rPr>
        <w:t>指供農業</w:t>
      </w:r>
      <w:proofErr w:type="gramEnd"/>
      <w:r>
        <w:rPr>
          <w:rFonts w:ascii="標楷體" w:eastAsia="標楷體" w:hAnsi="標楷體" w:cs="新細明體"/>
          <w:kern w:val="0"/>
          <w:sz w:val="32"/>
          <w:szCs w:val="32"/>
        </w:rPr>
        <w:t>生產管理或作為農事管理之操作空間之設施。</w:t>
      </w:r>
    </w:p>
    <w:p w14:paraId="51835161" w14:textId="77777777" w:rsidR="000C29AB" w:rsidRDefault="00000000">
      <w:pPr>
        <w:spacing w:line="560" w:lineRule="exact"/>
        <w:ind w:left="3147" w:hanging="598"/>
        <w:jc w:val="both"/>
        <w:rPr>
          <w:rFonts w:ascii="標楷體" w:eastAsia="標楷體" w:hAnsi="標楷體" w:cs="新細明體"/>
          <w:kern w:val="0"/>
          <w:sz w:val="32"/>
          <w:szCs w:val="32"/>
        </w:rPr>
      </w:pPr>
      <w:r>
        <w:rPr>
          <w:rFonts w:ascii="標楷體" w:eastAsia="標楷體" w:hAnsi="標楷體" w:cs="新細明體"/>
          <w:kern w:val="0"/>
          <w:sz w:val="32"/>
          <w:szCs w:val="32"/>
        </w:rPr>
        <w:t>五、農田灌溉排水設施：</w:t>
      </w:r>
      <w:proofErr w:type="gramStart"/>
      <w:r>
        <w:rPr>
          <w:rFonts w:ascii="標楷體" w:eastAsia="標楷體" w:hAnsi="標楷體" w:cs="新細明體"/>
          <w:kern w:val="0"/>
          <w:sz w:val="32"/>
          <w:szCs w:val="32"/>
        </w:rPr>
        <w:t>指供農田</w:t>
      </w:r>
      <w:proofErr w:type="gramEnd"/>
      <w:r>
        <w:rPr>
          <w:rFonts w:ascii="標楷體" w:eastAsia="標楷體" w:hAnsi="標楷體" w:cs="新細明體"/>
          <w:kern w:val="0"/>
          <w:sz w:val="32"/>
          <w:szCs w:val="32"/>
        </w:rPr>
        <w:t>灌溉排水有關之設施。</w:t>
      </w:r>
    </w:p>
    <w:p w14:paraId="35D5CC2F" w14:textId="77777777" w:rsidR="000C29AB" w:rsidRDefault="00000000">
      <w:pPr>
        <w:spacing w:line="560" w:lineRule="exact"/>
        <w:ind w:left="3147" w:hanging="598"/>
        <w:jc w:val="both"/>
        <w:rPr>
          <w:rFonts w:ascii="標楷體" w:eastAsia="標楷體" w:hAnsi="標楷體" w:cs="新細明體"/>
          <w:kern w:val="0"/>
          <w:sz w:val="32"/>
          <w:szCs w:val="32"/>
        </w:rPr>
      </w:pPr>
      <w:r>
        <w:rPr>
          <w:rFonts w:ascii="標楷體" w:eastAsia="標楷體" w:hAnsi="標楷體" w:cs="新細明體"/>
          <w:kern w:val="0"/>
          <w:sz w:val="32"/>
          <w:szCs w:val="32"/>
        </w:rPr>
        <w:t>六、農糧剩餘資源循環設施：</w:t>
      </w:r>
      <w:proofErr w:type="gramStart"/>
      <w:r>
        <w:rPr>
          <w:rFonts w:ascii="標楷體" w:eastAsia="標楷體" w:hAnsi="標楷體" w:cs="新細明體"/>
          <w:kern w:val="0"/>
          <w:sz w:val="32"/>
          <w:szCs w:val="32"/>
        </w:rPr>
        <w:t>指供處理</w:t>
      </w:r>
      <w:proofErr w:type="gramEnd"/>
      <w:r>
        <w:rPr>
          <w:rFonts w:ascii="標楷體" w:eastAsia="標楷體" w:hAnsi="標楷體" w:cs="新細明體"/>
          <w:kern w:val="0"/>
          <w:sz w:val="32"/>
          <w:szCs w:val="32"/>
        </w:rPr>
        <w:t>農糧剩餘資源為主要料源之設施，料源包含生物性副產物及非生物性剩餘資源。</w:t>
      </w:r>
    </w:p>
    <w:p w14:paraId="6606E7A9" w14:textId="77777777" w:rsidR="000C29AB" w:rsidRDefault="00000000">
      <w:pPr>
        <w:spacing w:line="560" w:lineRule="exact"/>
        <w:ind w:left="3147" w:hanging="598"/>
        <w:jc w:val="both"/>
        <w:rPr>
          <w:rFonts w:ascii="標楷體" w:eastAsia="標楷體" w:hAnsi="標楷體" w:cs="新細明體"/>
          <w:kern w:val="0"/>
          <w:sz w:val="32"/>
          <w:szCs w:val="32"/>
        </w:rPr>
      </w:pPr>
      <w:r>
        <w:rPr>
          <w:rFonts w:ascii="標楷體" w:eastAsia="標楷體" w:hAnsi="標楷體" w:cs="新細明體"/>
          <w:kern w:val="0"/>
          <w:sz w:val="32"/>
          <w:szCs w:val="32"/>
        </w:rPr>
        <w:t>七、其他農作產銷設施：</w:t>
      </w:r>
      <w:proofErr w:type="gramStart"/>
      <w:r>
        <w:rPr>
          <w:rFonts w:ascii="標楷體" w:eastAsia="標楷體" w:hAnsi="標楷體" w:cs="新細明體"/>
          <w:kern w:val="0"/>
          <w:sz w:val="32"/>
          <w:szCs w:val="32"/>
        </w:rPr>
        <w:t>指供與</w:t>
      </w:r>
      <w:proofErr w:type="gramEnd"/>
      <w:r>
        <w:rPr>
          <w:rFonts w:ascii="標楷體" w:eastAsia="標楷體" w:hAnsi="標楷體" w:cs="新細明體"/>
          <w:kern w:val="0"/>
          <w:sz w:val="32"/>
          <w:szCs w:val="32"/>
        </w:rPr>
        <w:t>農業經營使用有關之設施。</w:t>
      </w:r>
    </w:p>
    <w:p w14:paraId="31F22E43" w14:textId="77777777" w:rsidR="000C29AB" w:rsidRDefault="00000000">
      <w:pPr>
        <w:spacing w:line="560" w:lineRule="exact"/>
        <w:ind w:left="1985" w:firstLine="707"/>
        <w:jc w:val="both"/>
        <w:rPr>
          <w:rFonts w:ascii="標楷體" w:eastAsia="標楷體" w:hAnsi="標楷體" w:cs="新細明體"/>
          <w:kern w:val="0"/>
          <w:sz w:val="32"/>
          <w:szCs w:val="32"/>
        </w:rPr>
      </w:pPr>
      <w:r>
        <w:rPr>
          <w:rFonts w:ascii="標楷體" w:eastAsia="標楷體" w:hAnsi="標楷體" w:cs="新細明體"/>
          <w:kern w:val="0"/>
          <w:sz w:val="32"/>
          <w:szCs w:val="32"/>
        </w:rPr>
        <w:t>前項各類設施之許可使用細目，應符合附表</w:t>
      </w:r>
      <w:proofErr w:type="gramStart"/>
      <w:r>
        <w:rPr>
          <w:rFonts w:ascii="標楷體" w:eastAsia="標楷體" w:hAnsi="標楷體" w:cs="新細明體"/>
          <w:kern w:val="0"/>
          <w:sz w:val="32"/>
          <w:szCs w:val="32"/>
        </w:rPr>
        <w:t>一</w:t>
      </w:r>
      <w:proofErr w:type="gramEnd"/>
      <w:r>
        <w:rPr>
          <w:rFonts w:ascii="標楷體" w:eastAsia="標楷體" w:hAnsi="標楷體" w:cs="新細明體"/>
          <w:kern w:val="0"/>
          <w:sz w:val="32"/>
          <w:szCs w:val="32"/>
        </w:rPr>
        <w:t>相關規定。</w:t>
      </w:r>
    </w:p>
    <w:p w14:paraId="32E5A173" w14:textId="77777777" w:rsidR="000C29AB" w:rsidRDefault="00000000">
      <w:pPr>
        <w:spacing w:line="560" w:lineRule="exact"/>
        <w:ind w:left="1985" w:firstLine="646"/>
        <w:jc w:val="both"/>
        <w:rPr>
          <w:rFonts w:ascii="標楷體" w:eastAsia="標楷體" w:hAnsi="標楷體" w:cs="新細明體"/>
          <w:kern w:val="0"/>
          <w:sz w:val="32"/>
          <w:szCs w:val="32"/>
        </w:rPr>
      </w:pPr>
      <w:r>
        <w:rPr>
          <w:rFonts w:ascii="標楷體" w:eastAsia="標楷體" w:hAnsi="標楷體" w:cs="新細明體"/>
          <w:kern w:val="0"/>
          <w:sz w:val="32"/>
          <w:szCs w:val="32"/>
        </w:rPr>
        <w:t>第一項第一款至第四款設施，得依實際需求，配置車輛運（</w:t>
      </w:r>
      <w:proofErr w:type="gramStart"/>
      <w:r>
        <w:rPr>
          <w:rFonts w:ascii="標楷體" w:eastAsia="標楷體" w:hAnsi="標楷體" w:cs="新細明體"/>
          <w:kern w:val="0"/>
          <w:sz w:val="32"/>
          <w:szCs w:val="32"/>
        </w:rPr>
        <w:t>迴</w:t>
      </w:r>
      <w:proofErr w:type="gramEnd"/>
      <w:r>
        <w:rPr>
          <w:rFonts w:ascii="標楷體" w:eastAsia="標楷體" w:hAnsi="標楷體" w:cs="新細明體"/>
          <w:kern w:val="0"/>
          <w:sz w:val="32"/>
          <w:szCs w:val="32"/>
        </w:rPr>
        <w:t>）轉空間、附屬設施所需空間及衛生設備。但車輛運（</w:t>
      </w:r>
      <w:proofErr w:type="gramStart"/>
      <w:r>
        <w:rPr>
          <w:rFonts w:ascii="標楷體" w:eastAsia="標楷體" w:hAnsi="標楷體" w:cs="新細明體"/>
          <w:kern w:val="0"/>
          <w:sz w:val="32"/>
          <w:szCs w:val="32"/>
        </w:rPr>
        <w:t>迴</w:t>
      </w:r>
      <w:proofErr w:type="gramEnd"/>
      <w:r>
        <w:rPr>
          <w:rFonts w:ascii="標楷體" w:eastAsia="標楷體" w:hAnsi="標楷體" w:cs="新細明體"/>
          <w:kern w:val="0"/>
          <w:sz w:val="32"/>
          <w:szCs w:val="32"/>
        </w:rPr>
        <w:t>）轉空間，</w:t>
      </w:r>
      <w:proofErr w:type="gramStart"/>
      <w:r>
        <w:rPr>
          <w:rFonts w:ascii="標楷體" w:eastAsia="標楷體" w:hAnsi="標楷體" w:cs="新細明體"/>
          <w:kern w:val="0"/>
          <w:sz w:val="32"/>
          <w:szCs w:val="32"/>
        </w:rPr>
        <w:t>不</w:t>
      </w:r>
      <w:proofErr w:type="gramEnd"/>
      <w:r>
        <w:rPr>
          <w:rFonts w:ascii="標楷體" w:eastAsia="標楷體" w:hAnsi="標楷體" w:cs="新細明體"/>
          <w:kern w:val="0"/>
          <w:sz w:val="32"/>
          <w:szCs w:val="32"/>
        </w:rPr>
        <w:t>列計於興建面積。</w:t>
      </w:r>
    </w:p>
    <w:p w14:paraId="2E6F7BD7" w14:textId="77777777" w:rsidR="000C29AB" w:rsidRDefault="00000000">
      <w:pPr>
        <w:spacing w:line="560" w:lineRule="exact"/>
        <w:ind w:left="1985" w:firstLine="618"/>
        <w:jc w:val="both"/>
        <w:rPr>
          <w:rFonts w:ascii="標楷體" w:eastAsia="標楷體" w:hAnsi="標楷體" w:cs="新細明體"/>
          <w:kern w:val="0"/>
          <w:sz w:val="32"/>
          <w:szCs w:val="32"/>
        </w:rPr>
      </w:pPr>
      <w:r>
        <w:rPr>
          <w:rFonts w:ascii="標楷體" w:eastAsia="標楷體" w:hAnsi="標楷體" w:cs="新細明體"/>
          <w:kern w:val="0"/>
          <w:sz w:val="32"/>
          <w:szCs w:val="32"/>
        </w:rPr>
        <w:t>第一項各款設施，依消防、環保、建築管理等法規應配置附屬設施者，其所需空間，依各該法規規定辦理。</w:t>
      </w:r>
    </w:p>
    <w:p w14:paraId="05EEB064" w14:textId="77777777" w:rsidR="000C29AB" w:rsidRDefault="00000000">
      <w:pPr>
        <w:spacing w:line="560" w:lineRule="exact"/>
        <w:ind w:left="1984" w:hanging="1984"/>
        <w:jc w:val="both"/>
        <w:rPr>
          <w:rFonts w:ascii="標楷體" w:eastAsia="標楷體" w:hAnsi="標楷體" w:cs="新細明體"/>
          <w:kern w:val="0"/>
          <w:sz w:val="32"/>
          <w:szCs w:val="32"/>
        </w:rPr>
      </w:pPr>
      <w:r>
        <w:rPr>
          <w:rFonts w:ascii="標楷體" w:eastAsia="標楷體" w:hAnsi="標楷體" w:cs="新細明體"/>
          <w:kern w:val="0"/>
          <w:sz w:val="32"/>
          <w:szCs w:val="32"/>
        </w:rPr>
        <w:lastRenderedPageBreak/>
        <w:t>第  十四  條　　申請設置前條第一項第一款至第五款及第七款所定農作產銷設施符合下列條件者，經檢具經營計畫，申請中央主管機關專案核准者，其設置基準或條件不受附表</w:t>
      </w:r>
      <w:proofErr w:type="gramStart"/>
      <w:r>
        <w:rPr>
          <w:rFonts w:ascii="標楷體" w:eastAsia="標楷體" w:hAnsi="標楷體" w:cs="新細明體"/>
          <w:kern w:val="0"/>
          <w:sz w:val="32"/>
          <w:szCs w:val="32"/>
        </w:rPr>
        <w:t>一</w:t>
      </w:r>
      <w:proofErr w:type="gramEnd"/>
      <w:r>
        <w:rPr>
          <w:rFonts w:ascii="標楷體" w:eastAsia="標楷體" w:hAnsi="標楷體" w:cs="新細明體"/>
          <w:kern w:val="0"/>
          <w:sz w:val="32"/>
          <w:szCs w:val="32"/>
        </w:rPr>
        <w:t>規定之限制：</w:t>
      </w:r>
    </w:p>
    <w:p w14:paraId="30F1922B" w14:textId="77777777" w:rsidR="000C29AB" w:rsidRDefault="00000000">
      <w:pPr>
        <w:spacing w:line="560" w:lineRule="exact"/>
        <w:ind w:firstLine="2550"/>
        <w:jc w:val="both"/>
        <w:rPr>
          <w:rFonts w:ascii="標楷體" w:eastAsia="標楷體" w:hAnsi="標楷體" w:cs="新細明體"/>
          <w:kern w:val="0"/>
          <w:sz w:val="32"/>
          <w:szCs w:val="32"/>
        </w:rPr>
      </w:pPr>
      <w:r>
        <w:rPr>
          <w:rFonts w:ascii="標楷體" w:eastAsia="標楷體" w:hAnsi="標楷體" w:cs="新細明體"/>
          <w:kern w:val="0"/>
          <w:sz w:val="32"/>
          <w:szCs w:val="32"/>
        </w:rPr>
        <w:t>一、具農產品產、製、儲、銷實績。</w:t>
      </w:r>
    </w:p>
    <w:p w14:paraId="3E814B0C" w14:textId="77777777" w:rsidR="000C29AB" w:rsidRDefault="00000000">
      <w:pPr>
        <w:spacing w:line="560" w:lineRule="exact"/>
        <w:ind w:firstLine="2550"/>
        <w:jc w:val="both"/>
        <w:rPr>
          <w:rFonts w:ascii="標楷體" w:eastAsia="標楷體" w:hAnsi="標楷體" w:cs="新細明體"/>
          <w:kern w:val="0"/>
          <w:sz w:val="32"/>
          <w:szCs w:val="32"/>
        </w:rPr>
      </w:pPr>
      <w:r>
        <w:rPr>
          <w:rFonts w:ascii="標楷體" w:eastAsia="標楷體" w:hAnsi="標楷體" w:cs="新細明體"/>
          <w:kern w:val="0"/>
          <w:sz w:val="32"/>
          <w:szCs w:val="32"/>
        </w:rPr>
        <w:t>二、配合政府政策發展農業。</w:t>
      </w:r>
    </w:p>
    <w:p w14:paraId="0128D385" w14:textId="77777777" w:rsidR="000C29AB" w:rsidRDefault="00000000">
      <w:pPr>
        <w:spacing w:line="560" w:lineRule="exact"/>
        <w:ind w:left="1985" w:firstLine="16"/>
        <w:jc w:val="both"/>
        <w:rPr>
          <w:rFonts w:ascii="標楷體" w:eastAsia="標楷體" w:hAnsi="標楷體" w:cs="新細明體"/>
          <w:kern w:val="0"/>
          <w:sz w:val="32"/>
          <w:szCs w:val="32"/>
        </w:rPr>
      </w:pPr>
      <w:r>
        <w:rPr>
          <w:rFonts w:ascii="標楷體" w:eastAsia="標楷體" w:hAnsi="標楷體" w:cs="新細明體"/>
          <w:kern w:val="0"/>
          <w:sz w:val="32"/>
          <w:szCs w:val="32"/>
        </w:rPr>
        <w:t xml:space="preserve">　 申請設置前條第一項</w:t>
      </w:r>
      <w:proofErr w:type="gramStart"/>
      <w:r>
        <w:rPr>
          <w:rFonts w:ascii="標楷體" w:eastAsia="標楷體" w:hAnsi="標楷體" w:cs="新細明體"/>
          <w:kern w:val="0"/>
          <w:sz w:val="32"/>
          <w:szCs w:val="32"/>
        </w:rPr>
        <w:t>第六款農糧</w:t>
      </w:r>
      <w:proofErr w:type="gramEnd"/>
      <w:r>
        <w:rPr>
          <w:rFonts w:ascii="標楷體" w:eastAsia="標楷體" w:hAnsi="標楷體" w:cs="新細明體"/>
          <w:kern w:val="0"/>
          <w:sz w:val="32"/>
          <w:szCs w:val="32"/>
        </w:rPr>
        <w:t>剩餘資源循環設施，經檢具經營計畫，向中央主管機關申請專案核准，得不受下列規定限制：</w:t>
      </w:r>
    </w:p>
    <w:p w14:paraId="164745B9" w14:textId="77777777" w:rsidR="000C29AB" w:rsidRDefault="00000000">
      <w:pPr>
        <w:spacing w:line="560" w:lineRule="exact"/>
        <w:ind w:left="3256" w:hanging="710"/>
        <w:jc w:val="both"/>
        <w:rPr>
          <w:rFonts w:ascii="標楷體" w:eastAsia="標楷體" w:hAnsi="標楷體" w:cs="新細明體"/>
          <w:kern w:val="0"/>
          <w:sz w:val="32"/>
          <w:szCs w:val="32"/>
        </w:rPr>
      </w:pPr>
      <w:r>
        <w:rPr>
          <w:rFonts w:ascii="標楷體" w:eastAsia="標楷體" w:hAnsi="標楷體" w:cs="新細明體"/>
          <w:kern w:val="0"/>
          <w:sz w:val="32"/>
          <w:szCs w:val="32"/>
        </w:rPr>
        <w:t>一、</w:t>
      </w:r>
      <w:r>
        <w:rPr>
          <w:rFonts w:ascii="標楷體" w:eastAsia="標楷體" w:hAnsi="標楷體" w:cs="新細明體"/>
          <w:kern w:val="0"/>
          <w:sz w:val="32"/>
          <w:szCs w:val="32"/>
        </w:rPr>
        <w:tab/>
        <w:t>設置農業設施總面積不得超過申請設施所坐落農業用地土地面積之百分之四十。</w:t>
      </w:r>
    </w:p>
    <w:p w14:paraId="474A8AB9" w14:textId="77777777" w:rsidR="000C29AB" w:rsidRDefault="00000000">
      <w:pPr>
        <w:spacing w:line="560" w:lineRule="exact"/>
        <w:ind w:left="3256" w:hanging="710"/>
        <w:jc w:val="both"/>
        <w:rPr>
          <w:rFonts w:ascii="標楷體" w:eastAsia="標楷體" w:hAnsi="標楷體" w:cs="新細明體"/>
          <w:kern w:val="0"/>
          <w:sz w:val="32"/>
          <w:szCs w:val="32"/>
        </w:rPr>
      </w:pPr>
      <w:r>
        <w:rPr>
          <w:rFonts w:ascii="標楷體" w:eastAsia="標楷體" w:hAnsi="標楷體" w:cs="新細明體"/>
          <w:kern w:val="0"/>
          <w:sz w:val="32"/>
          <w:szCs w:val="32"/>
        </w:rPr>
        <w:t>二、設施興建高度不得超過十四公尺。</w:t>
      </w:r>
    </w:p>
    <w:p w14:paraId="11B8A93F" w14:textId="77777777" w:rsidR="000C29AB" w:rsidRDefault="00000000">
      <w:pPr>
        <w:spacing w:line="560" w:lineRule="exact"/>
        <w:ind w:left="1985" w:firstLine="566"/>
        <w:jc w:val="both"/>
        <w:rPr>
          <w:rFonts w:ascii="標楷體" w:eastAsia="標楷體" w:hAnsi="標楷體" w:cs="新細明體"/>
          <w:kern w:val="0"/>
          <w:sz w:val="32"/>
          <w:szCs w:val="32"/>
        </w:rPr>
      </w:pPr>
      <w:r>
        <w:rPr>
          <w:rFonts w:ascii="標楷體" w:eastAsia="標楷體" w:hAnsi="標楷體" w:cs="新細明體"/>
          <w:kern w:val="0"/>
          <w:sz w:val="32"/>
          <w:szCs w:val="32"/>
        </w:rPr>
        <w:t>依前二項規定申請容許使用者，直轄市、縣（市）主管機關完成初審後，應轉陳中央主管機關</w:t>
      </w:r>
      <w:proofErr w:type="gramStart"/>
      <w:r>
        <w:rPr>
          <w:rFonts w:ascii="標楷體" w:eastAsia="標楷體" w:hAnsi="標楷體" w:cs="新細明體"/>
          <w:kern w:val="0"/>
          <w:sz w:val="32"/>
          <w:szCs w:val="32"/>
        </w:rPr>
        <w:t>複</w:t>
      </w:r>
      <w:proofErr w:type="gramEnd"/>
      <w:r>
        <w:rPr>
          <w:rFonts w:ascii="標楷體" w:eastAsia="標楷體" w:hAnsi="標楷體" w:cs="新細明體"/>
          <w:kern w:val="0"/>
          <w:sz w:val="32"/>
          <w:szCs w:val="32"/>
        </w:rPr>
        <w:t>審。必要時，中央主管機關得邀集相關領域之學者、專家，組成審議小組為之。</w:t>
      </w:r>
    </w:p>
    <w:p w14:paraId="7441A35C" w14:textId="77777777" w:rsidR="000C29AB" w:rsidRDefault="00000000">
      <w:pPr>
        <w:spacing w:line="560" w:lineRule="exact"/>
        <w:ind w:left="1984" w:hanging="1984"/>
        <w:jc w:val="both"/>
        <w:rPr>
          <w:rFonts w:ascii="標楷體" w:eastAsia="標楷體" w:hAnsi="標楷體" w:cs="新細明體"/>
          <w:kern w:val="0"/>
          <w:sz w:val="32"/>
          <w:szCs w:val="32"/>
        </w:rPr>
      </w:pPr>
      <w:r>
        <w:rPr>
          <w:rFonts w:ascii="標楷體" w:eastAsia="標楷體" w:hAnsi="標楷體" w:cs="新細明體"/>
          <w:kern w:val="0"/>
          <w:sz w:val="32"/>
          <w:szCs w:val="32"/>
        </w:rPr>
        <w:t>第 二十一 條　　水產養殖設施分為下列各類：</w:t>
      </w:r>
    </w:p>
    <w:p w14:paraId="1524F995"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一、室外水產養殖生產設施：</w:t>
      </w:r>
      <w:proofErr w:type="gramStart"/>
      <w:r>
        <w:rPr>
          <w:rFonts w:ascii="標楷體" w:eastAsia="標楷體" w:hAnsi="標楷體" w:cs="新細明體"/>
          <w:kern w:val="0"/>
          <w:sz w:val="32"/>
          <w:szCs w:val="32"/>
        </w:rPr>
        <w:t>指供室外</w:t>
      </w:r>
      <w:proofErr w:type="gramEnd"/>
      <w:r>
        <w:rPr>
          <w:rFonts w:ascii="標楷體" w:eastAsia="標楷體" w:hAnsi="標楷體" w:cs="新細明體"/>
          <w:kern w:val="0"/>
          <w:sz w:val="32"/>
          <w:szCs w:val="32"/>
        </w:rPr>
        <w:t>水產養殖直接生產之設施。</w:t>
      </w:r>
    </w:p>
    <w:p w14:paraId="46879807"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二、室內水產養殖生產設施：</w:t>
      </w:r>
      <w:proofErr w:type="gramStart"/>
      <w:r>
        <w:rPr>
          <w:rFonts w:ascii="標楷體" w:eastAsia="標楷體" w:hAnsi="標楷體" w:cs="新細明體"/>
          <w:kern w:val="0"/>
          <w:sz w:val="32"/>
          <w:szCs w:val="32"/>
        </w:rPr>
        <w:t>指供室內</w:t>
      </w:r>
      <w:proofErr w:type="gramEnd"/>
      <w:r>
        <w:rPr>
          <w:rFonts w:ascii="標楷體" w:eastAsia="標楷體" w:hAnsi="標楷體" w:cs="新細明體"/>
          <w:kern w:val="0"/>
          <w:sz w:val="32"/>
          <w:szCs w:val="32"/>
        </w:rPr>
        <w:t>水產養殖直接生產之設施。</w:t>
      </w:r>
    </w:p>
    <w:p w14:paraId="5AE028A5"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三、水產養殖管理設施：</w:t>
      </w:r>
      <w:proofErr w:type="gramStart"/>
      <w:r>
        <w:rPr>
          <w:rFonts w:ascii="標楷體" w:eastAsia="標楷體" w:hAnsi="標楷體" w:cs="新細明體"/>
          <w:kern w:val="0"/>
          <w:sz w:val="32"/>
          <w:szCs w:val="32"/>
        </w:rPr>
        <w:t>指供管理</w:t>
      </w:r>
      <w:proofErr w:type="gramEnd"/>
      <w:r>
        <w:rPr>
          <w:rFonts w:ascii="標楷體" w:eastAsia="標楷體" w:hAnsi="標楷體" w:cs="新細明體"/>
          <w:kern w:val="0"/>
          <w:sz w:val="32"/>
          <w:szCs w:val="32"/>
        </w:rPr>
        <w:t>水產養殖場所需之設施。</w:t>
      </w:r>
    </w:p>
    <w:p w14:paraId="6484358E"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lastRenderedPageBreak/>
        <w:t>四、水產品初級加工、集貨包裝處理設施：</w:t>
      </w:r>
      <w:proofErr w:type="gramStart"/>
      <w:r>
        <w:rPr>
          <w:rFonts w:ascii="標楷體" w:eastAsia="標楷體" w:hAnsi="標楷體" w:cs="新細明體"/>
          <w:kern w:val="0"/>
          <w:sz w:val="32"/>
          <w:szCs w:val="32"/>
        </w:rPr>
        <w:t>指供養殖</w:t>
      </w:r>
      <w:proofErr w:type="gramEnd"/>
      <w:r>
        <w:rPr>
          <w:rFonts w:ascii="標楷體" w:eastAsia="標楷體" w:hAnsi="標楷體" w:cs="新細明體"/>
          <w:kern w:val="0"/>
          <w:sz w:val="32"/>
          <w:szCs w:val="32"/>
        </w:rPr>
        <w:t>水產品初級加工、集貨、包裝使用之設施。</w:t>
      </w:r>
    </w:p>
    <w:p w14:paraId="3F076CD7"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五、箱網、牡蠣養殖管理設施：</w:t>
      </w:r>
      <w:proofErr w:type="gramStart"/>
      <w:r>
        <w:rPr>
          <w:rFonts w:ascii="標楷體" w:eastAsia="標楷體" w:hAnsi="標楷體" w:cs="新細明體"/>
          <w:kern w:val="0"/>
          <w:sz w:val="32"/>
          <w:szCs w:val="32"/>
        </w:rPr>
        <w:t>指供箱</w:t>
      </w:r>
      <w:proofErr w:type="gramEnd"/>
      <w:r>
        <w:rPr>
          <w:rFonts w:ascii="標楷體" w:eastAsia="標楷體" w:hAnsi="標楷體" w:cs="新細明體"/>
          <w:kern w:val="0"/>
          <w:sz w:val="32"/>
          <w:szCs w:val="32"/>
        </w:rPr>
        <w:t>網、牡蠣養殖經營所需之管理設施。</w:t>
      </w:r>
    </w:p>
    <w:p w14:paraId="1AE74F4C"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六、定置漁業管理設施：</w:t>
      </w:r>
      <w:proofErr w:type="gramStart"/>
      <w:r>
        <w:rPr>
          <w:rFonts w:ascii="標楷體" w:eastAsia="標楷體" w:hAnsi="標楷體" w:cs="新細明體"/>
          <w:kern w:val="0"/>
          <w:sz w:val="32"/>
          <w:szCs w:val="32"/>
        </w:rPr>
        <w:t>指供定</w:t>
      </w:r>
      <w:proofErr w:type="gramEnd"/>
      <w:r>
        <w:rPr>
          <w:rFonts w:ascii="標楷體" w:eastAsia="標楷體" w:hAnsi="標楷體" w:cs="新細明體"/>
          <w:kern w:val="0"/>
          <w:sz w:val="32"/>
          <w:szCs w:val="32"/>
        </w:rPr>
        <w:t>置漁業經營所需之管理設施。</w:t>
      </w:r>
    </w:p>
    <w:p w14:paraId="36D9CC42" w14:textId="77777777" w:rsidR="000C29AB" w:rsidRDefault="00000000">
      <w:pPr>
        <w:spacing w:line="560" w:lineRule="exact"/>
        <w:ind w:left="3117" w:hanging="566"/>
        <w:jc w:val="both"/>
        <w:rPr>
          <w:rFonts w:ascii="標楷體" w:eastAsia="標楷體" w:hAnsi="標楷體" w:cs="新細明體"/>
          <w:kern w:val="0"/>
          <w:sz w:val="32"/>
          <w:szCs w:val="32"/>
        </w:rPr>
      </w:pPr>
      <w:r>
        <w:rPr>
          <w:rFonts w:ascii="標楷體" w:eastAsia="標楷體" w:hAnsi="標楷體" w:cs="新細明體"/>
          <w:kern w:val="0"/>
          <w:sz w:val="32"/>
          <w:szCs w:val="32"/>
        </w:rPr>
        <w:t>七、其他水產養殖設施：指前六款</w:t>
      </w:r>
      <w:proofErr w:type="gramStart"/>
      <w:r>
        <w:rPr>
          <w:rFonts w:ascii="標楷體" w:eastAsia="標楷體" w:hAnsi="標楷體" w:cs="新細明體"/>
          <w:kern w:val="0"/>
          <w:sz w:val="32"/>
          <w:szCs w:val="32"/>
        </w:rPr>
        <w:t>以外，</w:t>
      </w:r>
      <w:proofErr w:type="gramEnd"/>
      <w:r>
        <w:rPr>
          <w:rFonts w:ascii="標楷體" w:eastAsia="標楷體" w:hAnsi="標楷體" w:cs="新細明體"/>
          <w:kern w:val="0"/>
          <w:sz w:val="32"/>
          <w:szCs w:val="32"/>
        </w:rPr>
        <w:t>直接與水產養殖經營有關之設施。</w:t>
      </w:r>
    </w:p>
    <w:p w14:paraId="5C7DDBEA" w14:textId="77777777" w:rsidR="000C29AB" w:rsidRDefault="00000000">
      <w:pPr>
        <w:spacing w:line="560" w:lineRule="exact"/>
        <w:ind w:left="2127" w:firstLine="565"/>
        <w:jc w:val="both"/>
        <w:rPr>
          <w:rFonts w:ascii="標楷體" w:eastAsia="標楷體" w:hAnsi="標楷體" w:cs="新細明體"/>
          <w:kern w:val="0"/>
          <w:sz w:val="32"/>
          <w:szCs w:val="32"/>
        </w:rPr>
      </w:pPr>
      <w:r>
        <w:rPr>
          <w:rFonts w:ascii="標楷體" w:eastAsia="標楷體" w:hAnsi="標楷體" w:cs="新細明體"/>
          <w:kern w:val="0"/>
          <w:sz w:val="32"/>
          <w:szCs w:val="32"/>
        </w:rPr>
        <w:t>前項各類設施之許可使用細目，應符合附表四相關規定。</w:t>
      </w:r>
    </w:p>
    <w:p w14:paraId="636A74FA" w14:textId="77777777" w:rsidR="000C29AB" w:rsidRDefault="00000000">
      <w:pPr>
        <w:tabs>
          <w:tab w:val="left" w:pos="2410"/>
        </w:tabs>
        <w:spacing w:line="560" w:lineRule="exact"/>
        <w:ind w:left="2266" w:hanging="2266"/>
        <w:jc w:val="both"/>
        <w:rPr>
          <w:rFonts w:ascii="標楷體" w:eastAsia="標楷體" w:hAnsi="標楷體" w:cs="新細明體"/>
          <w:kern w:val="0"/>
          <w:sz w:val="32"/>
          <w:szCs w:val="32"/>
        </w:rPr>
      </w:pPr>
      <w:r>
        <w:rPr>
          <w:rFonts w:ascii="標楷體" w:eastAsia="標楷體" w:hAnsi="標楷體" w:cs="新細明體"/>
          <w:kern w:val="0"/>
          <w:sz w:val="32"/>
          <w:szCs w:val="32"/>
        </w:rPr>
        <w:t>第二十九條之</w:t>
      </w:r>
      <w:proofErr w:type="gramStart"/>
      <w:r>
        <w:rPr>
          <w:rFonts w:ascii="標楷體" w:eastAsia="標楷體" w:hAnsi="標楷體" w:cs="新細明體"/>
          <w:kern w:val="0"/>
          <w:sz w:val="32"/>
          <w:szCs w:val="32"/>
        </w:rPr>
        <w:t>一</w:t>
      </w:r>
      <w:proofErr w:type="gramEnd"/>
      <w:r>
        <w:rPr>
          <w:rFonts w:ascii="標楷體" w:eastAsia="標楷體" w:hAnsi="標楷體" w:cs="新細明體"/>
          <w:kern w:val="0"/>
          <w:sz w:val="32"/>
          <w:szCs w:val="32"/>
        </w:rPr>
        <w:t xml:space="preserve">　　依前二條規定申請水產養殖設施設置屋頂</w:t>
      </w:r>
      <w:proofErr w:type="gramStart"/>
      <w:r>
        <w:rPr>
          <w:rFonts w:ascii="標楷體" w:eastAsia="標楷體" w:hAnsi="標楷體" w:cs="新細明體"/>
          <w:kern w:val="0"/>
          <w:sz w:val="32"/>
          <w:szCs w:val="32"/>
        </w:rPr>
        <w:t>型綠能</w:t>
      </w:r>
      <w:proofErr w:type="gramEnd"/>
      <w:r>
        <w:rPr>
          <w:rFonts w:ascii="標楷體" w:eastAsia="標楷體" w:hAnsi="標楷體" w:cs="新細明體"/>
          <w:kern w:val="0"/>
          <w:sz w:val="32"/>
          <w:szCs w:val="32"/>
        </w:rPr>
        <w:t>設施，或申請結合漁業經營之地面</w:t>
      </w:r>
      <w:proofErr w:type="gramStart"/>
      <w:r>
        <w:rPr>
          <w:rFonts w:ascii="標楷體" w:eastAsia="標楷體" w:hAnsi="標楷體" w:cs="新細明體"/>
          <w:kern w:val="0"/>
          <w:sz w:val="32"/>
          <w:szCs w:val="32"/>
        </w:rPr>
        <w:t>型綠能</w:t>
      </w:r>
      <w:proofErr w:type="gramEnd"/>
      <w:r>
        <w:rPr>
          <w:rFonts w:ascii="標楷體" w:eastAsia="標楷體" w:hAnsi="標楷體" w:cs="新細明體"/>
          <w:kern w:val="0"/>
          <w:sz w:val="32"/>
          <w:szCs w:val="32"/>
        </w:rPr>
        <w:t>設施者，經營計畫應敘明養殖水產品通過產銷履歷之驗證期程及確保該履歷持續有效之作法，或配置適當之監控設備並定期上傳監測資料，以證明確有養殖生產經營之事實。</w:t>
      </w:r>
    </w:p>
    <w:p w14:paraId="061673EA" w14:textId="77777777" w:rsidR="000C29AB" w:rsidRDefault="00000000">
      <w:pPr>
        <w:tabs>
          <w:tab w:val="left" w:pos="2410"/>
        </w:tabs>
        <w:spacing w:line="560" w:lineRule="exact"/>
        <w:ind w:left="2266" w:firstLine="710"/>
        <w:jc w:val="both"/>
        <w:rPr>
          <w:rFonts w:ascii="標楷體" w:eastAsia="標楷體" w:hAnsi="標楷體" w:cs="新細明體"/>
          <w:kern w:val="0"/>
          <w:sz w:val="32"/>
          <w:szCs w:val="32"/>
        </w:rPr>
      </w:pPr>
      <w:r>
        <w:rPr>
          <w:rFonts w:ascii="標楷體" w:eastAsia="標楷體" w:hAnsi="標楷體" w:cs="新細明體"/>
          <w:kern w:val="0"/>
          <w:sz w:val="32"/>
          <w:szCs w:val="32"/>
        </w:rPr>
        <w:t>本辦法中華民國一百十四年十二月三十一日修正施行前，已依前二條規定取得水產養殖設施設置屋頂</w:t>
      </w:r>
      <w:proofErr w:type="gramStart"/>
      <w:r>
        <w:rPr>
          <w:rFonts w:ascii="標楷體" w:eastAsia="標楷體" w:hAnsi="標楷體" w:cs="新細明體"/>
          <w:kern w:val="0"/>
          <w:sz w:val="32"/>
          <w:szCs w:val="32"/>
        </w:rPr>
        <w:t>型綠能</w:t>
      </w:r>
      <w:proofErr w:type="gramEnd"/>
      <w:r>
        <w:rPr>
          <w:rFonts w:ascii="標楷體" w:eastAsia="標楷體" w:hAnsi="標楷體" w:cs="新細明體"/>
          <w:kern w:val="0"/>
          <w:sz w:val="32"/>
          <w:szCs w:val="32"/>
        </w:rPr>
        <w:t>設施，或結合漁業經營之地面</w:t>
      </w:r>
      <w:proofErr w:type="gramStart"/>
      <w:r>
        <w:rPr>
          <w:rFonts w:ascii="標楷體" w:eastAsia="標楷體" w:hAnsi="標楷體" w:cs="新細明體"/>
          <w:kern w:val="0"/>
          <w:sz w:val="32"/>
          <w:szCs w:val="32"/>
        </w:rPr>
        <w:t>型綠能</w:t>
      </w:r>
      <w:proofErr w:type="gramEnd"/>
      <w:r>
        <w:rPr>
          <w:rFonts w:ascii="標楷體" w:eastAsia="標楷體" w:hAnsi="標楷體" w:cs="新細明體"/>
          <w:kern w:val="0"/>
          <w:sz w:val="32"/>
          <w:szCs w:val="32"/>
        </w:rPr>
        <w:t>設施容許使用同意，尚未通過產銷履歷驗證或設置監控設備者，應於本辦法修正施行之日起三年內，通過產銷履</w:t>
      </w:r>
      <w:r>
        <w:rPr>
          <w:rFonts w:ascii="標楷體" w:eastAsia="標楷體" w:hAnsi="標楷體" w:cs="新細明體"/>
          <w:kern w:val="0"/>
          <w:sz w:val="32"/>
          <w:szCs w:val="32"/>
        </w:rPr>
        <w:lastRenderedPageBreak/>
        <w:t>歷驗證或設置監控設備；屆期未完成者，廢止其許可。</w:t>
      </w:r>
    </w:p>
    <w:p w14:paraId="26698A5D" w14:textId="77777777" w:rsidR="000C29AB" w:rsidRDefault="00000000">
      <w:pPr>
        <w:spacing w:line="560" w:lineRule="exact"/>
        <w:ind w:left="2268" w:hanging="2268"/>
        <w:jc w:val="both"/>
        <w:rPr>
          <w:rFonts w:ascii="標楷體" w:eastAsia="標楷體" w:hAnsi="標楷體" w:cs="新細明體"/>
          <w:kern w:val="0"/>
          <w:sz w:val="32"/>
          <w:szCs w:val="32"/>
        </w:rPr>
      </w:pPr>
      <w:r>
        <w:rPr>
          <w:rFonts w:ascii="標楷體" w:eastAsia="標楷體" w:hAnsi="標楷體" w:cs="新細明體"/>
          <w:kern w:val="0"/>
          <w:sz w:val="32"/>
          <w:szCs w:val="32"/>
        </w:rPr>
        <w:t>第 三十二 條　　依本辦法取得同意容許使用之農業設施，依法得免申請建築執照者，除第三項另有規定外，應於</w:t>
      </w:r>
      <w:proofErr w:type="gramStart"/>
      <w:r>
        <w:rPr>
          <w:rFonts w:ascii="標楷體" w:eastAsia="標楷體" w:hAnsi="標楷體" w:cs="新細明體"/>
          <w:kern w:val="0"/>
          <w:sz w:val="32"/>
          <w:szCs w:val="32"/>
        </w:rPr>
        <w:t>一</w:t>
      </w:r>
      <w:proofErr w:type="gramEnd"/>
      <w:r>
        <w:rPr>
          <w:rFonts w:ascii="標楷體" w:eastAsia="標楷體" w:hAnsi="標楷體" w:cs="新細明體"/>
          <w:kern w:val="0"/>
          <w:sz w:val="32"/>
          <w:szCs w:val="32"/>
        </w:rPr>
        <w:t>年內完成興建使用，且報請原核定機關進行完工檢查。</w:t>
      </w:r>
    </w:p>
    <w:p w14:paraId="39EDC7A9" w14:textId="77777777" w:rsidR="000C29AB" w:rsidRDefault="00000000">
      <w:pPr>
        <w:spacing w:line="560" w:lineRule="exact"/>
        <w:ind w:left="2268" w:firstLine="567"/>
        <w:jc w:val="both"/>
        <w:rPr>
          <w:rFonts w:ascii="標楷體" w:eastAsia="標楷體" w:hAnsi="標楷體" w:cs="新細明體"/>
          <w:kern w:val="0"/>
          <w:sz w:val="32"/>
          <w:szCs w:val="32"/>
        </w:rPr>
      </w:pPr>
      <w:r>
        <w:rPr>
          <w:rFonts w:ascii="標楷體" w:eastAsia="標楷體" w:hAnsi="標楷體" w:cs="新細明體"/>
          <w:kern w:val="0"/>
          <w:sz w:val="32"/>
          <w:szCs w:val="32"/>
        </w:rPr>
        <w:t>前項農業設施屆期未興建或未報請完工檢查，或經檢查不合格，原核定機關得廢止其許可。</w:t>
      </w:r>
    </w:p>
    <w:p w14:paraId="721168DF" w14:textId="77777777" w:rsidR="000C29AB" w:rsidRDefault="00000000">
      <w:pPr>
        <w:spacing w:line="560" w:lineRule="exact"/>
        <w:ind w:left="2268" w:firstLine="567"/>
        <w:jc w:val="both"/>
        <w:rPr>
          <w:rFonts w:ascii="標楷體" w:eastAsia="標楷體" w:hAnsi="標楷體" w:cs="新細明體"/>
          <w:kern w:val="0"/>
          <w:sz w:val="32"/>
          <w:szCs w:val="32"/>
        </w:rPr>
      </w:pPr>
      <w:r>
        <w:rPr>
          <w:rFonts w:ascii="標楷體" w:eastAsia="標楷體" w:hAnsi="標楷體" w:cs="新細明體"/>
          <w:kern w:val="0"/>
          <w:sz w:val="32"/>
          <w:szCs w:val="32"/>
        </w:rPr>
        <w:t>依本辦法取得同意容許使用</w:t>
      </w:r>
      <w:proofErr w:type="gramStart"/>
      <w:r>
        <w:rPr>
          <w:rFonts w:ascii="標楷體" w:eastAsia="標楷體" w:hAnsi="標楷體" w:cs="新細明體"/>
          <w:kern w:val="0"/>
          <w:sz w:val="32"/>
          <w:szCs w:val="32"/>
        </w:rPr>
        <w:t>之綠能設施</w:t>
      </w:r>
      <w:proofErr w:type="gramEnd"/>
      <w:r>
        <w:rPr>
          <w:rFonts w:ascii="標楷體" w:eastAsia="標楷體" w:hAnsi="標楷體" w:cs="新細明體"/>
          <w:kern w:val="0"/>
          <w:sz w:val="32"/>
          <w:szCs w:val="32"/>
        </w:rPr>
        <w:t>，應於六個月內，向能源主管機關依能源相關法令規定申請同意備案，未能於六個月內申請者，</w:t>
      </w:r>
      <w:proofErr w:type="gramStart"/>
      <w:r>
        <w:rPr>
          <w:rFonts w:ascii="標楷體" w:eastAsia="標楷體" w:hAnsi="標楷體" w:cs="新細明體"/>
          <w:kern w:val="0"/>
          <w:sz w:val="32"/>
          <w:szCs w:val="32"/>
        </w:rPr>
        <w:t>得敘明理</w:t>
      </w:r>
      <w:proofErr w:type="gramEnd"/>
      <w:r>
        <w:rPr>
          <w:rFonts w:ascii="標楷體" w:eastAsia="標楷體" w:hAnsi="標楷體" w:cs="新細明體"/>
          <w:kern w:val="0"/>
          <w:sz w:val="32"/>
          <w:szCs w:val="32"/>
        </w:rPr>
        <w:t>由向原申請機關申請展延，展延期限不得超過六個月；屆期未申請同意備案，或未向原申請機關申請展延，原核定機關得廢止其許可。</w:t>
      </w:r>
      <w:proofErr w:type="gramStart"/>
      <w:r>
        <w:rPr>
          <w:rFonts w:ascii="標楷體" w:eastAsia="標楷體" w:hAnsi="標楷體" w:cs="新細明體"/>
          <w:kern w:val="0"/>
          <w:sz w:val="32"/>
          <w:szCs w:val="32"/>
        </w:rPr>
        <w:t>綠能設施</w:t>
      </w:r>
      <w:proofErr w:type="gramEnd"/>
      <w:r>
        <w:rPr>
          <w:rFonts w:ascii="標楷體" w:eastAsia="標楷體" w:hAnsi="標楷體" w:cs="新細明體"/>
          <w:kern w:val="0"/>
          <w:sz w:val="32"/>
          <w:szCs w:val="32"/>
        </w:rPr>
        <w:t>屬依法得免申請雜項執照者，應依設置再生能源</w:t>
      </w:r>
      <w:proofErr w:type="gramStart"/>
      <w:r>
        <w:rPr>
          <w:rFonts w:ascii="標楷體" w:eastAsia="標楷體" w:hAnsi="標楷體" w:cs="新細明體"/>
          <w:kern w:val="0"/>
          <w:sz w:val="32"/>
          <w:szCs w:val="32"/>
        </w:rPr>
        <w:t>設施免請領</w:t>
      </w:r>
      <w:proofErr w:type="gramEnd"/>
      <w:r>
        <w:rPr>
          <w:rFonts w:ascii="標楷體" w:eastAsia="標楷體" w:hAnsi="標楷體" w:cs="新細明體"/>
          <w:kern w:val="0"/>
          <w:sz w:val="32"/>
          <w:szCs w:val="32"/>
        </w:rPr>
        <w:t>雜項執照標準規定辦理。</w:t>
      </w:r>
    </w:p>
    <w:p w14:paraId="20F121FC" w14:textId="77777777" w:rsidR="000C29AB" w:rsidRDefault="00000000">
      <w:pPr>
        <w:spacing w:line="560" w:lineRule="exact"/>
        <w:ind w:left="2268" w:firstLine="567"/>
        <w:jc w:val="both"/>
        <w:rPr>
          <w:rFonts w:ascii="標楷體" w:eastAsia="標楷體" w:hAnsi="標楷體" w:cs="新細明體"/>
          <w:kern w:val="0"/>
          <w:sz w:val="32"/>
          <w:szCs w:val="32"/>
        </w:rPr>
      </w:pPr>
      <w:r>
        <w:rPr>
          <w:rFonts w:ascii="標楷體" w:eastAsia="標楷體" w:hAnsi="標楷體" w:cs="新細明體"/>
          <w:kern w:val="0"/>
          <w:sz w:val="32"/>
          <w:szCs w:val="32"/>
        </w:rPr>
        <w:t>依本辦法取得同意容許使用之農業設施，依建築相關法令規定須申請建築執照者，應於六個月內向建築主管機關提出申請，未能於六個月內申請者，</w:t>
      </w:r>
      <w:proofErr w:type="gramStart"/>
      <w:r>
        <w:rPr>
          <w:rFonts w:ascii="標楷體" w:eastAsia="標楷體" w:hAnsi="標楷體" w:cs="新細明體"/>
          <w:kern w:val="0"/>
          <w:sz w:val="32"/>
          <w:szCs w:val="32"/>
        </w:rPr>
        <w:t>得敘明理</w:t>
      </w:r>
      <w:proofErr w:type="gramEnd"/>
      <w:r>
        <w:rPr>
          <w:rFonts w:ascii="標楷體" w:eastAsia="標楷體" w:hAnsi="標楷體" w:cs="新細明體"/>
          <w:kern w:val="0"/>
          <w:sz w:val="32"/>
          <w:szCs w:val="32"/>
        </w:rPr>
        <w:t>由向原申請機關申請展延，展延期限不得超過六個月，並以一次為限。</w:t>
      </w:r>
    </w:p>
    <w:p w14:paraId="5DB17478" w14:textId="77777777" w:rsidR="000C29AB" w:rsidRDefault="00000000">
      <w:pPr>
        <w:spacing w:line="560" w:lineRule="exact"/>
        <w:ind w:left="2268" w:firstLine="567"/>
        <w:jc w:val="both"/>
        <w:rPr>
          <w:rFonts w:ascii="標楷體" w:eastAsia="標楷體" w:hAnsi="標楷體" w:cs="新細明體"/>
          <w:kern w:val="0"/>
          <w:sz w:val="32"/>
          <w:szCs w:val="32"/>
        </w:rPr>
      </w:pPr>
      <w:r>
        <w:rPr>
          <w:rFonts w:ascii="標楷體" w:eastAsia="標楷體" w:hAnsi="標楷體" w:cs="新細明體"/>
          <w:kern w:val="0"/>
          <w:sz w:val="32"/>
          <w:szCs w:val="32"/>
        </w:rPr>
        <w:lastRenderedPageBreak/>
        <w:t>依建築相關法令規定須申請建築執照，有下列情形之</w:t>
      </w:r>
      <w:proofErr w:type="gramStart"/>
      <w:r>
        <w:rPr>
          <w:rFonts w:ascii="標楷體" w:eastAsia="標楷體" w:hAnsi="標楷體" w:cs="新細明體"/>
          <w:kern w:val="0"/>
          <w:sz w:val="32"/>
          <w:szCs w:val="32"/>
        </w:rPr>
        <w:t>一</w:t>
      </w:r>
      <w:proofErr w:type="gramEnd"/>
      <w:r>
        <w:rPr>
          <w:rFonts w:ascii="標楷體" w:eastAsia="標楷體" w:hAnsi="標楷體" w:cs="新細明體"/>
          <w:kern w:val="0"/>
          <w:sz w:val="32"/>
          <w:szCs w:val="32"/>
        </w:rPr>
        <w:t>者，原核准之農業用地作農業設施容許使用</w:t>
      </w:r>
      <w:proofErr w:type="gramStart"/>
      <w:r>
        <w:rPr>
          <w:rFonts w:ascii="標楷體" w:eastAsia="標楷體" w:hAnsi="標楷體" w:cs="新細明體"/>
          <w:kern w:val="0"/>
          <w:sz w:val="32"/>
          <w:szCs w:val="32"/>
        </w:rPr>
        <w:t>同意書失其</w:t>
      </w:r>
      <w:proofErr w:type="gramEnd"/>
      <w:r>
        <w:rPr>
          <w:rFonts w:ascii="標楷體" w:eastAsia="標楷體" w:hAnsi="標楷體" w:cs="新細明體"/>
          <w:kern w:val="0"/>
          <w:sz w:val="32"/>
          <w:szCs w:val="32"/>
        </w:rPr>
        <w:t>效力。但本辦法中華民國九十八年三月十六日修正施行前已申請容許使用，並依原容許使用同意之內容建築使用者，得依原農業用地容許作農業設施使用同意書申請建築執照：</w:t>
      </w:r>
    </w:p>
    <w:p w14:paraId="7BCE1B12" w14:textId="77777777" w:rsidR="000C29AB" w:rsidRDefault="00000000">
      <w:pPr>
        <w:spacing w:line="560" w:lineRule="exact"/>
        <w:ind w:left="3541" w:hanging="707"/>
        <w:jc w:val="both"/>
        <w:rPr>
          <w:rFonts w:ascii="標楷體" w:eastAsia="標楷體" w:hAnsi="標楷體" w:cs="新細明體"/>
          <w:kern w:val="0"/>
          <w:sz w:val="32"/>
          <w:szCs w:val="32"/>
        </w:rPr>
      </w:pPr>
      <w:r>
        <w:rPr>
          <w:rFonts w:ascii="標楷體" w:eastAsia="標楷體" w:hAnsi="標楷體" w:cs="新細明體"/>
          <w:kern w:val="0"/>
          <w:sz w:val="32"/>
          <w:szCs w:val="32"/>
        </w:rPr>
        <w:t>一、未依期限向建築主管機關申請建築執照。</w:t>
      </w:r>
    </w:p>
    <w:p w14:paraId="2CF18EEE" w14:textId="77777777" w:rsidR="000C29AB" w:rsidRDefault="00000000">
      <w:pPr>
        <w:spacing w:line="560" w:lineRule="exact"/>
        <w:ind w:left="3541" w:hanging="707"/>
        <w:jc w:val="both"/>
        <w:rPr>
          <w:rFonts w:ascii="標楷體" w:eastAsia="標楷體" w:hAnsi="標楷體" w:cs="新細明體"/>
          <w:kern w:val="0"/>
          <w:sz w:val="32"/>
          <w:szCs w:val="32"/>
        </w:rPr>
      </w:pPr>
      <w:r>
        <w:rPr>
          <w:rFonts w:ascii="標楷體" w:eastAsia="標楷體" w:hAnsi="標楷體" w:cs="新細明體"/>
          <w:kern w:val="0"/>
          <w:sz w:val="32"/>
          <w:szCs w:val="32"/>
        </w:rPr>
        <w:t>二、原核准之農業用地作農業設施容許使用同意書屆期未申請展延。</w:t>
      </w:r>
    </w:p>
    <w:p w14:paraId="4A051102" w14:textId="77777777" w:rsidR="000C29AB" w:rsidRDefault="00000000">
      <w:pPr>
        <w:spacing w:line="560" w:lineRule="exact"/>
        <w:ind w:left="3541" w:hanging="707"/>
        <w:jc w:val="both"/>
        <w:rPr>
          <w:rFonts w:ascii="標楷體" w:eastAsia="標楷體" w:hAnsi="標楷體" w:cs="新細明體"/>
          <w:kern w:val="0"/>
          <w:sz w:val="32"/>
          <w:szCs w:val="32"/>
        </w:rPr>
      </w:pPr>
      <w:r>
        <w:rPr>
          <w:rFonts w:ascii="標楷體" w:eastAsia="標楷體" w:hAnsi="標楷體" w:cs="新細明體"/>
          <w:kern w:val="0"/>
          <w:sz w:val="32"/>
          <w:szCs w:val="32"/>
        </w:rPr>
        <w:t>三、原核准之農業用地作農業設施容許使用同意書申請展延未經同意。</w:t>
      </w:r>
    </w:p>
    <w:p w14:paraId="3F6A5DAE" w14:textId="77777777" w:rsidR="000C29AB" w:rsidRDefault="00000000">
      <w:pPr>
        <w:spacing w:line="560" w:lineRule="exact"/>
        <w:ind w:left="2268" w:firstLine="567"/>
        <w:jc w:val="both"/>
        <w:rPr>
          <w:rFonts w:ascii="標楷體" w:eastAsia="標楷體" w:hAnsi="標楷體" w:cs="新細明體"/>
          <w:kern w:val="0"/>
          <w:sz w:val="32"/>
          <w:szCs w:val="32"/>
        </w:rPr>
      </w:pPr>
      <w:r>
        <w:rPr>
          <w:rFonts w:ascii="標楷體" w:eastAsia="標楷體" w:hAnsi="標楷體" w:cs="新細明體"/>
          <w:kern w:val="0"/>
          <w:sz w:val="32"/>
          <w:szCs w:val="32"/>
        </w:rPr>
        <w:t>依法應申請建築執照之農業設施，直轄市、縣（市）建築主管機關於發給使用執照之審查階段，應通知直轄市、縣（市）農業主管機關會審建築物是否依原核定之經營計畫內容興建。</w:t>
      </w:r>
    </w:p>
    <w:p w14:paraId="6E98C1E3" w14:textId="77777777" w:rsidR="000C29AB" w:rsidRDefault="00000000">
      <w:pPr>
        <w:spacing w:line="560" w:lineRule="exact"/>
        <w:ind w:left="2268" w:firstLine="567"/>
        <w:jc w:val="both"/>
        <w:rPr>
          <w:rFonts w:ascii="標楷體" w:eastAsia="標楷體" w:hAnsi="標楷體" w:cs="新細明體"/>
          <w:kern w:val="0"/>
          <w:sz w:val="32"/>
          <w:szCs w:val="32"/>
        </w:rPr>
      </w:pPr>
      <w:r>
        <w:rPr>
          <w:rFonts w:ascii="標楷體" w:eastAsia="標楷體" w:hAnsi="標楷體" w:cs="新細明體"/>
          <w:kern w:val="0"/>
          <w:sz w:val="32"/>
          <w:szCs w:val="32"/>
        </w:rPr>
        <w:t>依本辦法規定申請</w:t>
      </w:r>
      <w:proofErr w:type="gramStart"/>
      <w:r>
        <w:rPr>
          <w:rFonts w:ascii="標楷體" w:eastAsia="標楷體" w:hAnsi="標楷體" w:cs="新細明體"/>
          <w:kern w:val="0"/>
          <w:sz w:val="32"/>
          <w:szCs w:val="32"/>
        </w:rPr>
        <w:t>之綠能設施</w:t>
      </w:r>
      <w:proofErr w:type="gramEnd"/>
      <w:r>
        <w:rPr>
          <w:rFonts w:ascii="標楷體" w:eastAsia="標楷體" w:hAnsi="標楷體" w:cs="新細明體"/>
          <w:kern w:val="0"/>
          <w:sz w:val="32"/>
          <w:szCs w:val="32"/>
        </w:rPr>
        <w:t>，直轄市、縣（市）農業主管機關於核發農業用地作農業設施容許使用同意書時，應</w:t>
      </w:r>
      <w:proofErr w:type="gramStart"/>
      <w:r>
        <w:rPr>
          <w:rFonts w:ascii="標楷體" w:eastAsia="標楷體" w:hAnsi="標楷體" w:cs="新細明體"/>
          <w:kern w:val="0"/>
          <w:sz w:val="32"/>
          <w:szCs w:val="32"/>
        </w:rPr>
        <w:t>併同綠能</w:t>
      </w:r>
      <w:proofErr w:type="gramEnd"/>
      <w:r>
        <w:rPr>
          <w:rFonts w:ascii="標楷體" w:eastAsia="標楷體" w:hAnsi="標楷體" w:cs="新細明體"/>
          <w:kern w:val="0"/>
          <w:sz w:val="32"/>
          <w:szCs w:val="32"/>
        </w:rPr>
        <w:t>設施配置圖，副知能源主管機關。</w:t>
      </w:r>
    </w:p>
    <w:p w14:paraId="75530DF5" w14:textId="77777777" w:rsidR="000C29AB" w:rsidRDefault="00000000">
      <w:pPr>
        <w:spacing w:line="560" w:lineRule="exact"/>
        <w:ind w:left="2268" w:hanging="2268"/>
        <w:jc w:val="both"/>
        <w:rPr>
          <w:rFonts w:ascii="標楷體" w:eastAsia="標楷體" w:hAnsi="標楷體" w:cs="新細明體"/>
          <w:kern w:val="0"/>
          <w:sz w:val="32"/>
          <w:szCs w:val="32"/>
        </w:rPr>
      </w:pPr>
      <w:r>
        <w:rPr>
          <w:rFonts w:ascii="標楷體" w:eastAsia="標楷體" w:hAnsi="標楷體" w:cs="新細明體"/>
          <w:kern w:val="0"/>
          <w:sz w:val="32"/>
          <w:szCs w:val="32"/>
        </w:rPr>
        <w:t>第 三十三 條　　 依本辦法取得農業用地作農業設施容許使用者，應依原核定之計畫內容使用，並不得</w:t>
      </w:r>
      <w:r>
        <w:rPr>
          <w:rFonts w:ascii="標楷體" w:eastAsia="標楷體" w:hAnsi="標楷體" w:cs="新細明體"/>
          <w:kern w:val="0"/>
          <w:sz w:val="32"/>
          <w:szCs w:val="32"/>
        </w:rPr>
        <w:lastRenderedPageBreak/>
        <w:t>作為住宅、工廠或其他非農業使用。但經核准工廠登記之農業設施，不在此限。</w:t>
      </w:r>
    </w:p>
    <w:p w14:paraId="0E4B70CF" w14:textId="77777777" w:rsidR="000C29AB" w:rsidRDefault="00000000">
      <w:pPr>
        <w:spacing w:line="560" w:lineRule="exact"/>
        <w:ind w:left="2268" w:firstLine="709"/>
        <w:jc w:val="both"/>
        <w:rPr>
          <w:rFonts w:ascii="標楷體" w:eastAsia="標楷體" w:hAnsi="標楷體" w:cs="新細明體"/>
          <w:kern w:val="0"/>
          <w:sz w:val="32"/>
          <w:szCs w:val="32"/>
        </w:rPr>
      </w:pPr>
      <w:r>
        <w:rPr>
          <w:rFonts w:ascii="標楷體" w:eastAsia="標楷體" w:hAnsi="標楷體" w:cs="新細明體"/>
          <w:kern w:val="0"/>
          <w:sz w:val="32"/>
          <w:szCs w:val="32"/>
        </w:rPr>
        <w:t>直轄市或縣（市）主管機關應對取得容許使用之農業設施及其坐落之農業用地造冊列管，並視實際需要抽查是否依核定計畫內容使用；未依計畫內容使用者，得通知其限期改善，屆期仍未改善，原核定機關得廢止其許可，並通知區域計畫或都市計畫主管機關依相關規定處理；情節重大者，得</w:t>
      </w:r>
      <w:proofErr w:type="gramStart"/>
      <w:r>
        <w:rPr>
          <w:rFonts w:ascii="標楷體" w:eastAsia="標楷體" w:hAnsi="標楷體" w:cs="新細明體"/>
          <w:kern w:val="0"/>
          <w:sz w:val="32"/>
          <w:szCs w:val="32"/>
        </w:rPr>
        <w:t>逕</w:t>
      </w:r>
      <w:proofErr w:type="gramEnd"/>
      <w:r>
        <w:rPr>
          <w:rFonts w:ascii="標楷體" w:eastAsia="標楷體" w:hAnsi="標楷體" w:cs="新細明體"/>
          <w:kern w:val="0"/>
          <w:sz w:val="32"/>
          <w:szCs w:val="32"/>
        </w:rPr>
        <w:t>予廢止。但配合政策休耕、休養、停養者，不在此限。</w:t>
      </w:r>
    </w:p>
    <w:p w14:paraId="7F3371F6" w14:textId="77777777" w:rsidR="000C29AB" w:rsidRDefault="00000000">
      <w:pPr>
        <w:spacing w:line="560" w:lineRule="exact"/>
        <w:ind w:left="2268" w:firstLine="709"/>
        <w:jc w:val="both"/>
        <w:rPr>
          <w:rFonts w:ascii="標楷體" w:eastAsia="標楷體" w:hAnsi="標楷體" w:cs="新細明體"/>
          <w:kern w:val="0"/>
          <w:sz w:val="32"/>
          <w:szCs w:val="32"/>
        </w:rPr>
      </w:pPr>
      <w:r>
        <w:rPr>
          <w:rFonts w:ascii="標楷體" w:eastAsia="標楷體" w:hAnsi="標楷體" w:cs="新細明體"/>
          <w:kern w:val="0"/>
          <w:sz w:val="32"/>
          <w:szCs w:val="32"/>
        </w:rPr>
        <w:t>前項限期改善期間至多三個月，並得展延一次，展延期間不得超過三個月。</w:t>
      </w:r>
    </w:p>
    <w:p w14:paraId="73A7F67B" w14:textId="77777777" w:rsidR="000C29AB" w:rsidRDefault="00000000">
      <w:pPr>
        <w:spacing w:line="560" w:lineRule="exact"/>
        <w:ind w:left="2268" w:firstLine="709"/>
        <w:jc w:val="both"/>
        <w:rPr>
          <w:rFonts w:ascii="標楷體" w:eastAsia="標楷體" w:hAnsi="標楷體" w:cs="新細明體"/>
          <w:kern w:val="0"/>
          <w:sz w:val="32"/>
          <w:szCs w:val="32"/>
        </w:rPr>
      </w:pPr>
      <w:r>
        <w:rPr>
          <w:rFonts w:ascii="標楷體" w:eastAsia="標楷體" w:hAnsi="標楷體" w:cs="新細明體"/>
          <w:kern w:val="0"/>
          <w:sz w:val="32"/>
          <w:szCs w:val="32"/>
        </w:rPr>
        <w:t>第二項農業設施已依法領有建築執照者，原核定機關於廢止許可時，應一併通知建築主管機關處理。</w:t>
      </w:r>
    </w:p>
    <w:p w14:paraId="0DA7C04D" w14:textId="77777777" w:rsidR="000C29AB" w:rsidRDefault="00000000">
      <w:pPr>
        <w:spacing w:line="560" w:lineRule="exact"/>
        <w:ind w:left="2268" w:firstLine="709"/>
        <w:jc w:val="both"/>
        <w:rPr>
          <w:rFonts w:ascii="標楷體" w:eastAsia="標楷體" w:hAnsi="標楷體" w:cs="新細明體"/>
          <w:kern w:val="0"/>
          <w:sz w:val="32"/>
          <w:szCs w:val="32"/>
        </w:rPr>
      </w:pPr>
      <w:r>
        <w:rPr>
          <w:rFonts w:ascii="標楷體" w:eastAsia="標楷體" w:hAnsi="標楷體" w:cs="新細明體"/>
          <w:kern w:val="0"/>
          <w:sz w:val="32"/>
          <w:szCs w:val="32"/>
        </w:rPr>
        <w:t>第二項農業設施</w:t>
      </w:r>
      <w:proofErr w:type="gramStart"/>
      <w:r>
        <w:rPr>
          <w:rFonts w:ascii="標楷體" w:eastAsia="標楷體" w:hAnsi="標楷體" w:cs="新細明體"/>
          <w:kern w:val="0"/>
          <w:sz w:val="32"/>
          <w:szCs w:val="32"/>
        </w:rPr>
        <w:t>含綠能</w:t>
      </w:r>
      <w:proofErr w:type="gramEnd"/>
      <w:r>
        <w:rPr>
          <w:rFonts w:ascii="標楷體" w:eastAsia="標楷體" w:hAnsi="標楷體" w:cs="新細明體"/>
          <w:kern w:val="0"/>
          <w:sz w:val="32"/>
          <w:szCs w:val="32"/>
        </w:rPr>
        <w:t>設施者，原核定機關於通知限期改善或廢止其許可時，應一併通知能源主管機關依電業法及再生能源發展條例相關法令規定辦理。</w:t>
      </w:r>
    </w:p>
    <w:p w14:paraId="778907EF" w14:textId="77777777" w:rsidR="000C29AB" w:rsidRDefault="000C29AB">
      <w:pPr>
        <w:spacing w:line="560" w:lineRule="exact"/>
        <w:jc w:val="both"/>
        <w:rPr>
          <w:rFonts w:ascii="標楷體" w:eastAsia="標楷體" w:hAnsi="標楷體" w:cs="新細明體"/>
          <w:kern w:val="0"/>
          <w:sz w:val="28"/>
          <w:szCs w:val="28"/>
        </w:rPr>
      </w:pPr>
    </w:p>
    <w:p w14:paraId="5F026458" w14:textId="77777777" w:rsidR="000C29AB" w:rsidRDefault="000C29AB">
      <w:pPr>
        <w:tabs>
          <w:tab w:val="left" w:pos="3500"/>
        </w:tabs>
        <w:spacing w:line="440" w:lineRule="exact"/>
        <w:ind w:left="1609" w:hanging="1607"/>
        <w:jc w:val="both"/>
        <w:rPr>
          <w:rFonts w:ascii="標楷體" w:eastAsia="標楷體" w:hAnsi="標楷體" w:cs="新細明體"/>
          <w:kern w:val="0"/>
          <w:sz w:val="28"/>
          <w:szCs w:val="28"/>
        </w:rPr>
      </w:pPr>
    </w:p>
    <w:sectPr w:rsidR="000C29AB">
      <w:footerReference w:type="default" r:id="rId6"/>
      <w:pgSz w:w="11906" w:h="16838"/>
      <w:pgMar w:top="1440" w:right="1700" w:bottom="1440" w:left="1701" w:header="851" w:footer="992" w:gutter="0"/>
      <w:cols w:space="720"/>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2C38" w14:textId="77777777" w:rsidR="002E4CA3" w:rsidRDefault="002E4CA3">
      <w:r>
        <w:separator/>
      </w:r>
    </w:p>
  </w:endnote>
  <w:endnote w:type="continuationSeparator" w:id="0">
    <w:p w14:paraId="0F747359" w14:textId="77777777" w:rsidR="002E4CA3" w:rsidRDefault="002E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F0A5" w14:textId="77777777" w:rsidR="00000000" w:rsidRDefault="00000000">
    <w:pPr>
      <w:pStyle w:val="a7"/>
      <w:jc w:val="center"/>
    </w:pPr>
  </w:p>
  <w:p w14:paraId="1114B1E0"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D8EA" w14:textId="77777777" w:rsidR="002E4CA3" w:rsidRDefault="002E4CA3">
      <w:r>
        <w:rPr>
          <w:color w:val="000000"/>
        </w:rPr>
        <w:separator/>
      </w:r>
    </w:p>
  </w:footnote>
  <w:footnote w:type="continuationSeparator" w:id="0">
    <w:p w14:paraId="4470B57A" w14:textId="77777777" w:rsidR="002E4CA3" w:rsidRDefault="002E4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C29AB"/>
    <w:rsid w:val="000C29AB"/>
    <w:rsid w:val="002E4CA3"/>
    <w:rsid w:val="00A77CF9"/>
    <w:rsid w:val="00C30B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8BCA"/>
  <w15:docId w15:val="{476045B1-F18F-4E53-9FCE-43728DF7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40" w:lineRule="exact"/>
      <w:ind w:left="660" w:hanging="660"/>
      <w:jc w:val="both"/>
    </w:pPr>
    <w:rPr>
      <w:sz w:val="22"/>
    </w:rPr>
  </w:style>
  <w:style w:type="paragraph" w:styleId="a4">
    <w:name w:val="List Paragraph"/>
    <w:basedOn w:val="a"/>
    <w:pPr>
      <w:ind w:left="480"/>
    </w:pPr>
    <w:rPr>
      <w:rFonts w:ascii="Gill Sans MT" w:hAnsi="Gill Sans MT"/>
      <w:szCs w:val="2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法規條文格式</dc:title>
  <dc:subject/>
  <dc:creator>LA6027</dc:creator>
  <cp:lastModifiedBy>千丘遠 昂首</cp:lastModifiedBy>
  <cp:revision>2</cp:revision>
  <cp:lastPrinted>2025-11-14T08:49:00Z</cp:lastPrinted>
  <dcterms:created xsi:type="dcterms:W3CDTF">2026-01-02T09:59:00Z</dcterms:created>
  <dcterms:modified xsi:type="dcterms:W3CDTF">2026-01-02T09:59:00Z</dcterms:modified>
</cp:coreProperties>
</file>